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4C0DFC5">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10" w:afterAutospacing="0" w:line="21" w:lineRule="atLeast"/>
        <w:ind w:left="0" w:right="0" w:firstLine="0"/>
        <w:rPr>
          <w:rFonts w:ascii="Microsoft YaHei UI" w:hAnsi="Microsoft YaHei UI" w:eastAsia="Microsoft YaHei UI" w:cs="Microsoft YaHei UI"/>
          <w:i w:val="0"/>
          <w:iCs w:val="0"/>
          <w:caps w:val="0"/>
          <w:spacing w:val="8"/>
          <w:sz w:val="33"/>
          <w:szCs w:val="33"/>
        </w:rPr>
      </w:pPr>
      <w:r>
        <w:rPr>
          <w:rFonts w:hint="eastAsia" w:ascii="Microsoft YaHei UI" w:hAnsi="Microsoft YaHei UI" w:eastAsia="Microsoft YaHei UI" w:cs="Microsoft YaHei UI"/>
          <w:i w:val="0"/>
          <w:iCs w:val="0"/>
          <w:caps w:val="0"/>
          <w:spacing w:val="8"/>
          <w:sz w:val="33"/>
          <w:szCs w:val="33"/>
          <w:bdr w:val="none" w:color="auto" w:sz="0" w:space="0"/>
          <w:shd w:val="clear" w:fill="FFFFFF"/>
        </w:rPr>
        <w:t>《技术传播服务指南》及《技术传播校企合作指南》团体标准草案研讨会在首都经济贸易大学外国语学院召开</w:t>
      </w:r>
    </w:p>
    <w:p w14:paraId="03BC89D6">
      <w:pPr>
        <w:ind w:firstLine="420" w:firstLineChars="0"/>
        <w:rPr>
          <w:rFonts w:ascii="微软雅黑" w:hAnsi="微软雅黑" w:eastAsia="微软雅黑" w:cs="微软雅黑"/>
          <w:i w:val="0"/>
          <w:iCs w:val="0"/>
          <w:caps w:val="0"/>
          <w:color w:val="1E1E1F"/>
          <w:spacing w:val="0"/>
          <w:sz w:val="24"/>
          <w:szCs w:val="24"/>
          <w:shd w:val="clear" w:fill="FFFFFF"/>
        </w:rPr>
      </w:pPr>
    </w:p>
    <w:p w14:paraId="1E6CBAEB">
      <w:pPr>
        <w:ind w:firstLine="420" w:firstLineChars="0"/>
        <w:rPr>
          <w:rFonts w:ascii="微软雅黑" w:hAnsi="微软雅黑" w:eastAsia="微软雅黑" w:cs="微软雅黑"/>
          <w:i w:val="0"/>
          <w:iCs w:val="0"/>
          <w:caps w:val="0"/>
          <w:color w:val="1E1E1F"/>
          <w:spacing w:val="0"/>
          <w:sz w:val="24"/>
          <w:szCs w:val="24"/>
          <w:shd w:val="clear" w:fill="FFFFFF"/>
        </w:rPr>
      </w:pPr>
      <w:r>
        <w:rPr>
          <w:rFonts w:ascii="微软雅黑" w:hAnsi="微软雅黑" w:eastAsia="微软雅黑" w:cs="微软雅黑"/>
          <w:i w:val="0"/>
          <w:iCs w:val="0"/>
          <w:caps w:val="0"/>
          <w:color w:val="1E1E1F"/>
          <w:spacing w:val="0"/>
          <w:sz w:val="24"/>
          <w:szCs w:val="24"/>
          <w:shd w:val="clear" w:fill="FFFFFF"/>
        </w:rPr>
        <w:t>11月1日，中国国际商会商业行业商会技术传播专业委员会（以下简称：技术传播专委会）秘书长刘勇、技术传播专委会高校教育研究工作组召集人罗晶与高校学者、企业专家，于当日访问首都经济贸易大学外国语学院，与党委副书记、院长刘重霄，MTI教育中心主任李双燕，副主任索绪香进行了深入交流。此次会面旨在分享和交流技术传播体系和能力建设、校企合作的实践经验、见解和思路，讨论《技术传播服务指南》团体标准及《技术传播</w:t>
      </w:r>
      <w:bookmarkStart w:id="0" w:name="_GoBack"/>
      <w:bookmarkEnd w:id="0"/>
      <w:r>
        <w:rPr>
          <w:rFonts w:ascii="微软雅黑" w:hAnsi="微软雅黑" w:eastAsia="微软雅黑" w:cs="微软雅黑"/>
          <w:i w:val="0"/>
          <w:iCs w:val="0"/>
          <w:caps w:val="0"/>
          <w:color w:val="1E1E1F"/>
          <w:spacing w:val="0"/>
          <w:sz w:val="24"/>
          <w:szCs w:val="24"/>
          <w:shd w:val="clear" w:fill="FFFFFF"/>
        </w:rPr>
        <w:t xml:space="preserve">校企合作指南》团体标准草案。 </w:t>
      </w:r>
    </w:p>
    <w:p w14:paraId="613C5730">
      <w:pPr>
        <w:ind w:firstLine="420" w:firstLineChars="0"/>
        <w:rPr>
          <w:rFonts w:hint="eastAsia" w:ascii="微软雅黑" w:hAnsi="微软雅黑" w:eastAsia="微软雅黑" w:cs="微软雅黑"/>
          <w:i w:val="0"/>
          <w:iCs w:val="0"/>
          <w:caps w:val="0"/>
          <w:color w:val="1E1E1F"/>
          <w:spacing w:val="0"/>
          <w:sz w:val="24"/>
          <w:szCs w:val="24"/>
          <w:shd w:val="clear" w:fill="FFFFFF"/>
        </w:rPr>
      </w:pPr>
      <w:r>
        <w:rPr>
          <w:rFonts w:ascii="微软雅黑" w:hAnsi="微软雅黑" w:eastAsia="微软雅黑" w:cs="微软雅黑"/>
          <w:i w:val="0"/>
          <w:iCs w:val="0"/>
          <w:caps w:val="0"/>
          <w:color w:val="1E1E1F"/>
          <w:spacing w:val="0"/>
          <w:sz w:val="24"/>
          <w:szCs w:val="24"/>
          <w:shd w:val="clear" w:fill="FFFFFF"/>
        </w:rPr>
        <w:t>在会议中，刘勇秘书长详细介绍了《技术传播服务指南》及《技术传播校企合作指南》团体标准起草的意义。《技术传播服务指南》团体标准旨在为企业建立完善的技术传播体系提供具体指导。《技术传播校企合作指南》团体标准是结合行业需求、促进教育与产业深度融合的重要举措。该标准将为企业和高校之间的合作提供指导和参考，帮助双方在技术传播领域建立更有效的合作模式，培养更多符合市场需求的专业人才。该标准的核心是明确合作的规范与流程，通过课程建立，实习实训等方式，实</w:t>
      </w:r>
      <w:r>
        <w:rPr>
          <w:rFonts w:ascii="微软雅黑" w:hAnsi="微软雅黑" w:eastAsia="微软雅黑" w:cs="微软雅黑"/>
          <w:i w:val="0"/>
          <w:iCs w:val="0"/>
          <w:caps w:val="0"/>
          <w:color w:val="auto"/>
          <w:spacing w:val="0"/>
          <w:sz w:val="24"/>
          <w:szCs w:val="24"/>
          <w:shd w:val="clear" w:fill="FFFFFF"/>
        </w:rPr>
        <w:t>现教育与产业的对接。此外，刘勇秘书长还指出，随着科技迅速发展，中国也要在标准化</w:t>
      </w:r>
      <w:r>
        <w:rPr>
          <w:rFonts w:hint="eastAsia" w:ascii="微软雅黑" w:hAnsi="微软雅黑" w:eastAsia="微软雅黑" w:cs="微软雅黑"/>
          <w:i w:val="0"/>
          <w:iCs w:val="0"/>
          <w:caps w:val="0"/>
          <w:color w:val="auto"/>
          <w:spacing w:val="0"/>
          <w:sz w:val="24"/>
          <w:szCs w:val="24"/>
          <w:bdr w:val="none" w:color="auto" w:sz="0" w:space="0"/>
          <w:vertAlign w:val="baseline"/>
        </w:rPr>
        <w:t>制</w:t>
      </w:r>
      <w:r>
        <w:rPr>
          <w:rFonts w:hint="eastAsia" w:ascii="微软雅黑" w:hAnsi="微软雅黑" w:eastAsia="微软雅黑" w:cs="微软雅黑"/>
          <w:i w:val="0"/>
          <w:iCs w:val="0"/>
          <w:caps w:val="0"/>
          <w:color w:val="auto"/>
          <w:spacing w:val="0"/>
          <w:sz w:val="24"/>
          <w:szCs w:val="24"/>
          <w:bdr w:val="none" w:color="auto" w:sz="0" w:space="0"/>
          <w:vertAlign w:val="baseline"/>
          <w:lang w:val="en-US" w:eastAsia="zh-CN"/>
        </w:rPr>
        <w:t>定</w:t>
      </w:r>
      <w:r>
        <w:rPr>
          <w:rFonts w:hint="eastAsia" w:ascii="微软雅黑" w:hAnsi="微软雅黑" w:eastAsia="微软雅黑" w:cs="微软雅黑"/>
          <w:i w:val="0"/>
          <w:iCs w:val="0"/>
          <w:caps w:val="0"/>
          <w:color w:val="auto"/>
          <w:spacing w:val="0"/>
          <w:sz w:val="24"/>
          <w:szCs w:val="24"/>
          <w:shd w:val="clear" w:fill="FFFFFF"/>
        </w:rPr>
        <w:t>中掌握</w:t>
      </w:r>
      <w:r>
        <w:rPr>
          <w:rFonts w:hint="eastAsia" w:ascii="微软雅黑" w:hAnsi="微软雅黑" w:eastAsia="微软雅黑" w:cs="微软雅黑"/>
          <w:i w:val="0"/>
          <w:iCs w:val="0"/>
          <w:caps w:val="0"/>
          <w:color w:val="1E1E1F"/>
          <w:spacing w:val="0"/>
          <w:sz w:val="24"/>
          <w:szCs w:val="24"/>
          <w:shd w:val="clear" w:fill="FFFFFF"/>
        </w:rPr>
        <w:t xml:space="preserve">主动权，我们尤其需要培养符合行业需要的新型外语人才。 </w:t>
      </w:r>
    </w:p>
    <w:p w14:paraId="1DB7413D">
      <w:pPr>
        <w:ind w:firstLine="420" w:firstLineChars="0"/>
        <w:rPr>
          <w:rFonts w:hint="eastAsia" w:ascii="微软雅黑" w:hAnsi="微软雅黑" w:eastAsia="微软雅黑" w:cs="微软雅黑"/>
          <w:i w:val="0"/>
          <w:iCs w:val="0"/>
          <w:caps w:val="0"/>
          <w:color w:val="1E1E1F"/>
          <w:spacing w:val="0"/>
          <w:sz w:val="24"/>
          <w:szCs w:val="24"/>
          <w:shd w:val="clear" w:fill="FFFFFF"/>
          <w:lang w:eastAsia="zh-CN"/>
        </w:rPr>
      </w:pPr>
      <w:r>
        <w:rPr>
          <w:rFonts w:hint="eastAsia" w:ascii="微软雅黑" w:hAnsi="微软雅黑" w:eastAsia="微软雅黑" w:cs="微软雅黑"/>
          <w:i w:val="0"/>
          <w:iCs w:val="0"/>
          <w:caps w:val="0"/>
          <w:color w:val="1E1E1F"/>
          <w:spacing w:val="0"/>
          <w:sz w:val="24"/>
          <w:szCs w:val="24"/>
          <w:shd w:val="clear" w:fill="FFFFFF"/>
          <w:lang w:eastAsia="zh-CN"/>
        </w:rPr>
        <w:drawing>
          <wp:inline distT="0" distB="0" distL="114300" distR="114300">
            <wp:extent cx="5266690" cy="2969895"/>
            <wp:effectExtent l="0" t="0" r="10160" b="1905"/>
            <wp:docPr id="1" name="图片 1" descr="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640"/>
                    <pic:cNvPicPr>
                      <a:picLocks noChangeAspect="1"/>
                    </pic:cNvPicPr>
                  </pic:nvPicPr>
                  <pic:blipFill>
                    <a:blip r:embed="rId4"/>
                    <a:stretch>
                      <a:fillRect/>
                    </a:stretch>
                  </pic:blipFill>
                  <pic:spPr>
                    <a:xfrm>
                      <a:off x="0" y="0"/>
                      <a:ext cx="5266690" cy="2969895"/>
                    </a:xfrm>
                    <a:prstGeom prst="rect">
                      <a:avLst/>
                    </a:prstGeom>
                  </pic:spPr>
                </pic:pic>
              </a:graphicData>
            </a:graphic>
          </wp:inline>
        </w:drawing>
      </w:r>
    </w:p>
    <w:p w14:paraId="06BB2A66">
      <w:pPr>
        <w:ind w:firstLine="420" w:firstLineChars="0"/>
        <w:rPr>
          <w:rFonts w:hint="eastAsia" w:ascii="微软雅黑" w:hAnsi="微软雅黑" w:eastAsia="微软雅黑" w:cs="微软雅黑"/>
          <w:i w:val="0"/>
          <w:iCs w:val="0"/>
          <w:caps w:val="0"/>
          <w:color w:val="1E1E1F"/>
          <w:spacing w:val="0"/>
          <w:sz w:val="24"/>
          <w:szCs w:val="24"/>
          <w:shd w:val="clear" w:fill="FFFFFF"/>
        </w:rPr>
      </w:pPr>
      <w:r>
        <w:rPr>
          <w:rFonts w:hint="eastAsia" w:ascii="微软雅黑" w:hAnsi="微软雅黑" w:eastAsia="微软雅黑" w:cs="微软雅黑"/>
          <w:i w:val="0"/>
          <w:iCs w:val="0"/>
          <w:caps w:val="0"/>
          <w:color w:val="1E1E1F"/>
          <w:spacing w:val="0"/>
          <w:sz w:val="24"/>
          <w:szCs w:val="24"/>
          <w:shd w:val="clear" w:fill="FFFFFF"/>
        </w:rPr>
        <w:t xml:space="preserve">《技术传播服务指南》团体标准工作组召集人、海信资深文档工程师张艳杰和《技术传播校企合作指南》团体标准工作组召集人、浙江大华技术股份有限公司文档总监罗晶分别主持了标准草案的研讨。刘重霄及李双燕对《技术传播服务指南》团体标准及《技术传播校企合作指南》团体标准草案提出了宝贵的建议，参会的企业专家和高校学者热烈交流了对技术传播体系和能力建设的看法，分享了校企合作的实践经验，并提供了自己的独到见解和思路。 </w:t>
      </w:r>
    </w:p>
    <w:p w14:paraId="421F9E86">
      <w:pPr>
        <w:ind w:firstLine="420" w:firstLineChars="0"/>
        <w:rPr>
          <w:rFonts w:hint="eastAsia" w:ascii="微软雅黑" w:hAnsi="微软雅黑" w:eastAsia="微软雅黑" w:cs="微软雅黑"/>
          <w:i w:val="0"/>
          <w:iCs w:val="0"/>
          <w:caps w:val="0"/>
          <w:color w:val="1E1E1F"/>
          <w:spacing w:val="0"/>
          <w:sz w:val="24"/>
          <w:szCs w:val="24"/>
          <w:shd w:val="clear" w:fill="FFFFFF"/>
          <w:lang w:eastAsia="zh-CN"/>
        </w:rPr>
      </w:pPr>
      <w:r>
        <w:rPr>
          <w:rFonts w:hint="eastAsia" w:ascii="微软雅黑" w:hAnsi="微软雅黑" w:eastAsia="微软雅黑" w:cs="微软雅黑"/>
          <w:i w:val="0"/>
          <w:iCs w:val="0"/>
          <w:caps w:val="0"/>
          <w:color w:val="1E1E1F"/>
          <w:spacing w:val="0"/>
          <w:sz w:val="24"/>
          <w:szCs w:val="24"/>
          <w:shd w:val="clear" w:fill="FFFFFF"/>
          <w:lang w:eastAsia="zh-CN"/>
        </w:rPr>
        <w:drawing>
          <wp:inline distT="0" distB="0" distL="114300" distR="114300">
            <wp:extent cx="4488815" cy="2016125"/>
            <wp:effectExtent l="0" t="0" r="6985" b="3175"/>
            <wp:docPr id="4" name="图片 4" descr="6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6401"/>
                    <pic:cNvPicPr>
                      <a:picLocks noChangeAspect="1"/>
                    </pic:cNvPicPr>
                  </pic:nvPicPr>
                  <pic:blipFill>
                    <a:blip r:embed="rId5"/>
                    <a:stretch>
                      <a:fillRect/>
                    </a:stretch>
                  </pic:blipFill>
                  <pic:spPr>
                    <a:xfrm>
                      <a:off x="0" y="0"/>
                      <a:ext cx="4488815" cy="2016125"/>
                    </a:xfrm>
                    <a:prstGeom prst="rect">
                      <a:avLst/>
                    </a:prstGeom>
                  </pic:spPr>
                </pic:pic>
              </a:graphicData>
            </a:graphic>
          </wp:inline>
        </w:drawing>
      </w:r>
    </w:p>
    <w:p w14:paraId="3D990D87">
      <w:pPr>
        <w:ind w:firstLine="420" w:firstLineChars="0"/>
        <w:rPr>
          <w:rFonts w:hint="eastAsia" w:ascii="微软雅黑" w:hAnsi="微软雅黑" w:eastAsia="微软雅黑" w:cs="微软雅黑"/>
          <w:i w:val="0"/>
          <w:iCs w:val="0"/>
          <w:caps w:val="0"/>
          <w:color w:val="1E1E1F"/>
          <w:spacing w:val="0"/>
          <w:sz w:val="24"/>
          <w:szCs w:val="24"/>
          <w:shd w:val="clear" w:fill="FFFFFF"/>
        </w:rPr>
      </w:pPr>
      <w:r>
        <w:rPr>
          <w:rFonts w:hint="eastAsia" w:ascii="微软雅黑" w:hAnsi="微软雅黑" w:eastAsia="微软雅黑" w:cs="微软雅黑"/>
          <w:i w:val="0"/>
          <w:iCs w:val="0"/>
          <w:caps w:val="0"/>
          <w:color w:val="1E1E1F"/>
          <w:spacing w:val="0"/>
          <w:sz w:val="24"/>
          <w:szCs w:val="24"/>
          <w:shd w:val="clear" w:fill="FFFFFF"/>
        </w:rPr>
        <w:t xml:space="preserve">在讨论环节，与会者共同探讨了企业需求和技术发展如何驱动高校技术传播教育的变革和发展。刘勇秘书长介绍了外语人才目前在技术传播行业的现状，并指出外语人才可以将语言与“标准化”领域的专业知识相结合，为技术传播行业贡献自己的一份力量。 </w:t>
      </w:r>
    </w:p>
    <w:p w14:paraId="06CF2F73">
      <w:pPr>
        <w:ind w:firstLine="420" w:firstLineChars="0"/>
        <w:rPr>
          <w:rFonts w:hint="eastAsia" w:ascii="微软雅黑" w:hAnsi="微软雅黑" w:eastAsia="微软雅黑" w:cs="微软雅黑"/>
          <w:i w:val="0"/>
          <w:iCs w:val="0"/>
          <w:caps w:val="0"/>
          <w:color w:val="1E1E1F"/>
          <w:spacing w:val="0"/>
          <w:sz w:val="24"/>
          <w:szCs w:val="24"/>
          <w:shd w:val="clear" w:fill="FFFFFF"/>
        </w:rPr>
      </w:pPr>
      <w:r>
        <w:rPr>
          <w:rFonts w:hint="eastAsia" w:ascii="微软雅黑" w:hAnsi="微软雅黑" w:eastAsia="微软雅黑" w:cs="微软雅黑"/>
          <w:i w:val="0"/>
          <w:iCs w:val="0"/>
          <w:caps w:val="0"/>
          <w:color w:val="1E1E1F"/>
          <w:spacing w:val="0"/>
          <w:sz w:val="24"/>
          <w:szCs w:val="24"/>
          <w:shd w:val="clear" w:fill="FFFFFF"/>
        </w:rPr>
        <w:t xml:space="preserve">此次访问不仅加深了首都经济贸易大学外国语学院与中国国际商会商业行业商会技术传播专业委员会之间的联系，也为双方未来的合作奠定了坚实的基础。双方均表示，将继续致力于推动技术传播教育的发展，培养更多优秀的技术传播人才，以满足社会和市场的需求。 </w:t>
      </w:r>
    </w:p>
    <w:p w14:paraId="0DCAED0F">
      <w:pPr>
        <w:ind w:firstLine="420" w:firstLineChars="0"/>
        <w:rPr>
          <w:rFonts w:hint="eastAsia" w:ascii="微软雅黑" w:hAnsi="微软雅黑" w:eastAsia="微软雅黑" w:cs="微软雅黑"/>
          <w:i w:val="0"/>
          <w:iCs w:val="0"/>
          <w:caps w:val="0"/>
          <w:color w:val="1E1E1F"/>
          <w:spacing w:val="0"/>
          <w:sz w:val="24"/>
          <w:szCs w:val="24"/>
          <w:shd w:val="clear" w:fill="FFFFFF"/>
          <w:lang w:eastAsia="zh-CN"/>
        </w:rPr>
      </w:pPr>
      <w:r>
        <w:rPr>
          <w:rFonts w:hint="eastAsia" w:ascii="微软雅黑" w:hAnsi="微软雅黑" w:eastAsia="微软雅黑" w:cs="微软雅黑"/>
          <w:i w:val="0"/>
          <w:iCs w:val="0"/>
          <w:caps w:val="0"/>
          <w:color w:val="1E1E1F"/>
          <w:spacing w:val="0"/>
          <w:sz w:val="24"/>
          <w:szCs w:val="24"/>
          <w:shd w:val="clear" w:fill="FFFFFF"/>
          <w:lang w:eastAsia="zh-CN"/>
        </w:rPr>
        <w:drawing>
          <wp:inline distT="0" distB="0" distL="114300" distR="114300">
            <wp:extent cx="5266690" cy="3738245"/>
            <wp:effectExtent l="0" t="0" r="10160" b="14605"/>
            <wp:docPr id="3" name="图片 3" descr="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456"/>
                    <pic:cNvPicPr>
                      <a:picLocks noChangeAspect="1"/>
                    </pic:cNvPicPr>
                  </pic:nvPicPr>
                  <pic:blipFill>
                    <a:blip r:embed="rId6"/>
                    <a:stretch>
                      <a:fillRect/>
                    </a:stretch>
                  </pic:blipFill>
                  <pic:spPr>
                    <a:xfrm>
                      <a:off x="0" y="0"/>
                      <a:ext cx="5266690" cy="3738245"/>
                    </a:xfrm>
                    <a:prstGeom prst="rect">
                      <a:avLst/>
                    </a:prstGeom>
                  </pic:spPr>
                </pic:pic>
              </a:graphicData>
            </a:graphic>
          </wp:inline>
        </w:drawing>
      </w:r>
    </w:p>
    <w:p w14:paraId="44364873">
      <w:pPr>
        <w:ind w:firstLine="420" w:firstLineChars="0"/>
      </w:pPr>
      <w:r>
        <w:rPr>
          <w:rFonts w:hint="eastAsia" w:ascii="微软雅黑" w:hAnsi="微软雅黑" w:eastAsia="微软雅黑" w:cs="微软雅黑"/>
          <w:i w:val="0"/>
          <w:iCs w:val="0"/>
          <w:caps w:val="0"/>
          <w:color w:val="1E1E1F"/>
          <w:spacing w:val="0"/>
          <w:sz w:val="24"/>
          <w:szCs w:val="24"/>
          <w:shd w:val="clear" w:fill="FFFFFF"/>
        </w:rPr>
        <w:t>关于中国国际商会商业行业商会技术传播专业委员会：中国国际商会商业行业商会技术传播专业委员会是中国技术传播领域的重要组织，致力于推动技术传播行业的发展，提升技术传播专业人才的培养质量。</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Microsoft YaHei UI">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MxNGFhYjJhNWRmNTU5MzVmNWM0ZWNhZmY2YTEzMmMifQ=="/>
  </w:docVars>
  <w:rsids>
    <w:rsidRoot w:val="43CC690E"/>
    <w:rsid w:val="29B03871"/>
    <w:rsid w:val="43CC690E"/>
    <w:rsid w:val="61F401C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4">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Pages>
  <Words>0</Words>
  <Characters>0</Characters>
  <Lines>0</Lines>
  <Paragraphs>0</Paragraphs>
  <TotalTime>892</TotalTime>
  <ScaleCrop>false</ScaleCrop>
  <LinksUpToDate>false</LinksUpToDate>
  <CharactersWithSpaces>0</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2024-11-07T09:42:00Z</dcterms:created>
  <dc:creator>荏苒时光</dc:creator>
  <cp:lastModifiedBy>荏苒时光</cp:lastModifiedBy>
  <dcterms:modified xsi:type="dcterms:W3CDTF">2024-11-08T00:35:38Z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F4542276D2BD4EEBA003163A224CF4B7_11</vt:lpwstr>
  </property>
</Properties>
</file>